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84D9" w14:textId="77777777" w:rsidR="009A1C00" w:rsidRPr="009A1C00" w:rsidRDefault="009A1C00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5E612" wp14:editId="38A82159">
            <wp:extent cx="4762500" cy="3533775"/>
            <wp:effectExtent l="0" t="0" r="0" b="9525"/>
            <wp:docPr id="15" name="mce-26599" descr="https://xn--80aabzf4acrw.xn--p1ai/attachments/Image/OD_X8dMr-3Y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599" descr="https://xn--80aabzf4acrw.xn--p1ai/attachments/Image/OD_X8dMr-3Y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5D63" w14:textId="77777777" w:rsidR="009A1C00" w:rsidRPr="009A1C00" w:rsidRDefault="009A1C00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36FAA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FDC51C2">
          <v:rect id="_x0000_i1025" style="width:0;height:1.5pt" o:hralign="center" o:hrstd="t" o:hr="t" fillcolor="#a0a0a0" stroked="f"/>
        </w:pict>
      </w:r>
    </w:p>
    <w:p w14:paraId="041F984A" w14:textId="77777777" w:rsidR="009A1C00" w:rsidRPr="009A1C00" w:rsidRDefault="009A1C00" w:rsidP="009A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> Обновленный ФГОС с 01.09.2022</w:t>
      </w:r>
    </w:p>
    <w:p w14:paraId="4B2205F4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392BC3">
          <v:rect id="_x0000_i1026" style="width:0;height:1.5pt" o:hralign="center" o:hrstd="t" o:hr="t" fillcolor="#a0a0a0" stroked="f"/>
        </w:pict>
      </w:r>
    </w:p>
    <w:p w14:paraId="734B4EE2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1C00">
        <w:rPr>
          <w:rFonts w:ascii="Arial" w:eastAsia="Times New Roman" w:hAnsi="Arial" w:cs="Arial"/>
          <w:b/>
          <w:bCs/>
          <w:color w:val="040101"/>
          <w:sz w:val="21"/>
          <w:szCs w:val="21"/>
          <w:lang w:eastAsia="ru-RU"/>
        </w:rPr>
        <w:t>Министерством просвещения Российской Федерации утверждены обновленные федеральные государственные образовательные стандарты</w:t>
      </w:r>
      <w:r w:rsidRPr="009A1C00">
        <w:rPr>
          <w:rFonts w:ascii="Arial" w:eastAsia="Times New Roman" w:hAnsi="Arial" w:cs="Arial"/>
          <w:b/>
          <w:bCs/>
          <w:color w:val="040101"/>
          <w:sz w:val="36"/>
          <w:szCs w:val="36"/>
          <w:lang w:eastAsia="ru-RU"/>
        </w:rPr>
        <w:t xml:space="preserve"> (далее – ФГОС) начального общего и основного общего образования (далее – НОО и ООО соответственно):</w:t>
      </w:r>
    </w:p>
    <w:bookmarkStart w:id="0" w:name="_GoBack"/>
    <w:bookmarkEnd w:id="0"/>
    <w:p w14:paraId="2B1E2DDD" w14:textId="77777777" w:rsidR="009A1C00" w:rsidRPr="009A1C00" w:rsidRDefault="00887051" w:rsidP="009A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"http://publication.pravo.gov.ru/Document/View/0001202107050028" \t "_blank" </w:instrText>
      </w:r>
      <w:r>
        <w:fldChar w:fldCharType="separate"/>
      </w:r>
      <w:r w:rsidR="009A1C00" w:rsidRPr="009A1C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t>Приказ Министерства просвещения Российской Федерации от 31.05.2021</w:t>
      </w:r>
      <w:r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fldChar w:fldCharType="end"/>
      </w:r>
      <w:hyperlink r:id="rId6" w:tgtFrame="_blank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№</w:t>
        </w:r>
      </w:hyperlink>
      <w:hyperlink r:id="rId7" w:tgtFrame="_blank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 286 "Об утверждении федерального образовательного стандарта начального общего образования";</w:t>
        </w:r>
      </w:hyperlink>
    </w:p>
    <w:p w14:paraId="3FD23134" w14:textId="77777777" w:rsidR="009A1C00" w:rsidRPr="009A1C00" w:rsidRDefault="009A1C00" w:rsidP="009A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A1C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9A1C0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68163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возможностей как образовательных организаций, так и их учащихся.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8EA993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 xml:space="preserve">Именно </w:t>
      </w:r>
      <w:r w:rsidRPr="009A1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сентября 2022 года</w:t>
      </w:r>
      <w:r w:rsidRPr="009A1C00">
        <w:rPr>
          <w:rFonts w:ascii="Arial" w:eastAsia="Times New Roman" w:hAnsi="Arial" w:cs="Arial"/>
          <w:sz w:val="24"/>
          <w:szCs w:val="24"/>
          <w:lang w:eastAsia="ru-RU"/>
        </w:rPr>
        <w:t xml:space="preserve"> начнут действовать ФГОС в каждой общеобразовательной организации, а обучающиеся, которые будут приняты на обучение в </w:t>
      </w:r>
      <w:r w:rsidRPr="009A1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первые и пятые классы в 2022 году</w:t>
      </w:r>
      <w:r w:rsidRPr="009A1C00">
        <w:rPr>
          <w:rFonts w:ascii="Arial" w:eastAsia="Times New Roman" w:hAnsi="Arial" w:cs="Arial"/>
          <w:sz w:val="24"/>
          <w:szCs w:val="24"/>
          <w:lang w:eastAsia="ru-RU"/>
        </w:rPr>
        <w:t xml:space="preserve">, будут учиться уже по обновленным ФГОС. Для несовершеннолетних обучающихся, зачисленных на </w:t>
      </w:r>
      <w:r w:rsidRPr="009A1C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обучение до вступления в силу настоящих приказов, возможно обучение по обновленным ФГОС с согласия их родителей (законных представителей).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0C5AEC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8E681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7FA361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B82C7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4CB28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7B2A694" w14:textId="77777777" w:rsidR="009A1C00" w:rsidRPr="009A1C00" w:rsidRDefault="009A1C00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D6EED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65098BB">
          <v:rect id="_x0000_i1027" style="width:0;height:1.5pt" o:hralign="center" o:hrstd="t" o:hr="t" fillcolor="#a0a0a0" stroked="f"/>
        </w:pict>
      </w:r>
    </w:p>
    <w:p w14:paraId="47858145" w14:textId="77777777" w:rsidR="009A1C00" w:rsidRPr="009A1C00" w:rsidRDefault="009A1C00" w:rsidP="009A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1C00">
        <w:rPr>
          <w:rFonts w:ascii="Arial Black" w:eastAsia="Times New Roman" w:hAnsi="Arial Black" w:cs="Times New Roman"/>
          <w:sz w:val="24"/>
          <w:szCs w:val="24"/>
          <w:lang w:eastAsia="ru-RU"/>
        </w:rPr>
        <w:t> </w:t>
      </w:r>
      <w:r w:rsidRPr="009A1C00">
        <w:rPr>
          <w:rFonts w:ascii="Arial Black" w:eastAsia="Times New Roman" w:hAnsi="Arial Black" w:cs="Times New Roman"/>
          <w:b/>
          <w:bCs/>
          <w:color w:val="044F5D"/>
          <w:sz w:val="24"/>
          <w:szCs w:val="24"/>
          <w:lang w:eastAsia="ru-RU"/>
        </w:rPr>
        <w:t>Научно-методические материалы по введению и обеспечению перехода на обновленные ФГОС</w:t>
      </w:r>
    </w:p>
    <w:p w14:paraId="67BD019D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FFFCF3">
          <v:rect id="_x0000_i1028" style="width:0;height:1.5pt" o:hralign="center" o:hrstd="t" o:hr="t" fillcolor="#a0a0a0" stroked="f"/>
        </w:pict>
      </w:r>
    </w:p>
    <w:p w14:paraId="58F3E429" w14:textId="77777777" w:rsidR="009A1C00" w:rsidRPr="009A1C00" w:rsidRDefault="00887051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Научно-методическое сопровождение обновленных ФГОС (В.С. </w:t>
        </w:r>
        <w:proofErr w:type="spellStart"/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Басюк</w:t>
        </w:r>
        <w:proofErr w:type="spellEnd"/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14:paraId="1F84E9F7" w14:textId="77777777" w:rsidR="009A1C00" w:rsidRPr="009A1C00" w:rsidRDefault="00887051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Научно-методическое сопровождение ФГОС (Т.В. Суханова)</w:t>
        </w:r>
      </w:hyperlink>
    </w:p>
    <w:p w14:paraId="49105FE1" w14:textId="77777777" w:rsidR="009A1C00" w:rsidRPr="009A1C00" w:rsidRDefault="00887051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Обновленные ФГОС НОО, ООО: содержание, механизмы реализации (Д.А. Метелкин)</w:t>
        </w:r>
      </w:hyperlink>
    </w:p>
    <w:p w14:paraId="143B0897" w14:textId="77777777" w:rsidR="009A1C00" w:rsidRPr="009A1C00" w:rsidRDefault="009A1C00" w:rsidP="009A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55821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397C6E7">
          <v:rect id="_x0000_i1029" style="width:0;height:1.5pt" o:hralign="center" o:hrstd="t" o:hr="t" fillcolor="#a0a0a0" stroked="f"/>
        </w:pict>
      </w:r>
    </w:p>
    <w:p w14:paraId="28D2CA93" w14:textId="77777777" w:rsidR="009A1C00" w:rsidRPr="009A1C00" w:rsidRDefault="009A1C00" w:rsidP="009A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lastRenderedPageBreak/>
        <w:t>На пути к переходу к обновленным ФГОС</w:t>
      </w:r>
    </w:p>
    <w:p w14:paraId="39B2220D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0B6507A">
          <v:rect id="_x0000_i1030" style="width:0;height:1.5pt" o:hralign="center" o:hrstd="t" o:hr="t" fillcolor="#a0a0a0" stroked="f"/>
        </w:pict>
      </w:r>
    </w:p>
    <w:p w14:paraId="01D10C7E" w14:textId="77777777" w:rsidR="009A1C00" w:rsidRPr="009A1C00" w:rsidRDefault="009A1C00" w:rsidP="009A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Федеральные нормативно-правовые акты</w:t>
      </w:r>
    </w:p>
    <w:p w14:paraId="4BD8E0FD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3A39E1">
          <v:rect id="_x0000_i1031" style="width:0;height:1.5pt" o:hralign="center" o:hrstd="t" o:hr="t" fillcolor="#a0a0a0" stroked="f"/>
        </w:pict>
      </w:r>
    </w:p>
    <w:p w14:paraId="5A3C31FD" w14:textId="77777777" w:rsidR="009A1C00" w:rsidRPr="009A1C00" w:rsidRDefault="00887051" w:rsidP="009A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9A1C00"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15.02.2022 N АЗ-113/03 "О направлении методических рекомендаций" 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образования").</w:t>
        </w:r>
      </w:hyperlink>
      <w:r w:rsidR="009A1C00"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568CDA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CB333F">
          <v:rect id="_x0000_i1032" style="width:0;height:1.5pt" o:hralign="center" o:hrstd="t" o:hr="t" fillcolor="#a0a0a0" stroked="f"/>
        </w:pict>
      </w:r>
    </w:p>
    <w:p w14:paraId="07EF79B5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B156C54">
          <v:rect id="_x0000_i1036" style="width:0;height:1.5pt" o:hralign="center" o:hrstd="t" o:hr="t" fillcolor="#a0a0a0" stroked="f"/>
        </w:pict>
      </w:r>
    </w:p>
    <w:p w14:paraId="091CD545" w14:textId="77777777" w:rsidR="009A1C00" w:rsidRPr="009A1C00" w:rsidRDefault="009A1C00" w:rsidP="009A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1C00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>Методическое сопровождение педагогического сообщества по переходу на обновленный ФГОС</w:t>
      </w:r>
    </w:p>
    <w:p w14:paraId="322E7A9B" w14:textId="77777777" w:rsidR="009A1C00" w:rsidRPr="009A1C00" w:rsidRDefault="00887051" w:rsidP="009A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FE98E29">
          <v:rect id="_x0000_i1037" style="width:0;height:1.5pt" o:hralign="center" o:hrstd="t" o:hr="t" fillcolor="#a0a0a0" stroked="f"/>
        </w:pict>
      </w:r>
    </w:p>
    <w:p w14:paraId="3C224B2D" w14:textId="77777777" w:rsidR="009A1C00" w:rsidRPr="009A1C00" w:rsidRDefault="009A1C00" w:rsidP="0088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0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r w:rsidRPr="009A1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портал «Единое содержание общего образования» (ссылка: </w:t>
      </w:r>
      <w:hyperlink r:id="rId13" w:history="1">
        <w:r w:rsidRPr="009A1C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https://edsoo.ru/</w:t>
        </w:r>
      </w:hyperlink>
      <w:r w:rsidRPr="009A1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), </w:t>
      </w:r>
      <w:r w:rsidRPr="009A1C00">
        <w:rPr>
          <w:rFonts w:ascii="Arial" w:eastAsia="Times New Roman" w:hAnsi="Arial" w:cs="Arial"/>
          <w:sz w:val="24"/>
          <w:szCs w:val="24"/>
          <w:lang w:eastAsia="ru-RU"/>
        </w:rPr>
        <w:t>на котором представлены Федеральные государственные образовательные стандарты начального общего и основного общего образования; примерные рабочие программы по учебным предметам; универсальные кодификаторы; конструктор рабочих программ и методические видеоуроки.</w:t>
      </w:r>
    </w:p>
    <w:p w14:paraId="119A8775" w14:textId="77777777" w:rsidR="000A584E" w:rsidRDefault="000A584E"/>
    <w:sectPr w:rsidR="000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3FB"/>
    <w:multiLevelType w:val="multilevel"/>
    <w:tmpl w:val="064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72BF"/>
    <w:multiLevelType w:val="multilevel"/>
    <w:tmpl w:val="CE0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EE"/>
    <w:rsid w:val="000A584E"/>
    <w:rsid w:val="004A12EE"/>
    <w:rsid w:val="00887051"/>
    <w:rsid w:val="009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51E7"/>
  <w15:chartTrackingRefBased/>
  <w15:docId w15:val="{57677C52-8B8A-44EA-B92D-65E2B2B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hyperlink" Target="https://&#1086;&#1073;&#1088;&#1072;&#1079;&#1080;&#1085;&#1090;&#1072;.&#1088;&#1092;/data/documents/Pismo_-Minprosveshcheniya-Rossii-ot-15.02.2022-N-AZ-113_03-O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sch1212.mskobr.ru/attach_files/upload_users_files/61c9970e33159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ch1212.mskobr.ru/attach_files/upload_users_files/61c996f2f152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212.mskobr.ru/attach_files/upload_users_files/61c996d30bf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S75.IRK38.NET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Вологжина</dc:creator>
  <cp:keywords/>
  <dc:description/>
  <cp:lastModifiedBy>Наталья Валерьевна Вологжина</cp:lastModifiedBy>
  <cp:revision>3</cp:revision>
  <dcterms:created xsi:type="dcterms:W3CDTF">2022-05-31T05:02:00Z</dcterms:created>
  <dcterms:modified xsi:type="dcterms:W3CDTF">2022-05-31T05:10:00Z</dcterms:modified>
</cp:coreProperties>
</file>