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8AF2A" w14:textId="77777777" w:rsidR="00D27A3C" w:rsidRPr="00D27A3C" w:rsidRDefault="00D27A3C" w:rsidP="00D27A3C">
      <w:pPr>
        <w:spacing w:after="100" w:afterAutospacing="1"/>
        <w:jc w:val="center"/>
        <w:outlineLvl w:val="2"/>
        <w:rPr>
          <w:rFonts w:ascii="Graublau Web" w:eastAsia="Times New Roman" w:hAnsi="Graublau Web" w:cs="Times New Roman"/>
          <w:b/>
          <w:bCs/>
          <w:caps/>
          <w:color w:val="303133"/>
          <w:spacing w:val="15"/>
          <w:sz w:val="39"/>
          <w:szCs w:val="39"/>
          <w:lang w:eastAsia="ru-RU"/>
        </w:rPr>
      </w:pPr>
      <w:r w:rsidRPr="00D27A3C">
        <w:rPr>
          <w:rFonts w:ascii="Graublau Web" w:eastAsia="Times New Roman" w:hAnsi="Graublau Web" w:cs="Times New Roman"/>
          <w:b/>
          <w:bCs/>
          <w:caps/>
          <w:color w:val="303133"/>
          <w:spacing w:val="15"/>
          <w:sz w:val="39"/>
          <w:szCs w:val="39"/>
          <w:lang w:eastAsia="ru-RU"/>
        </w:rPr>
        <w:t>ТЕЛЕФОН ДОВЕРИЯ ДЛЯ ДЕТЕЙ, ПОДРОСТКОВ И ИХ РОДИТЕЛЕЙ</w:t>
      </w:r>
    </w:p>
    <w:p w14:paraId="02D4A9F0" w14:textId="77777777" w:rsidR="00D27A3C" w:rsidRDefault="00D27A3C" w:rsidP="00D27A3C">
      <w:pPr>
        <w:jc w:val="center"/>
        <w:rPr>
          <w:rFonts w:ascii="Graublau Web" w:hAnsi="Graublau Web" w:cs="Times New Roman"/>
          <w:b/>
          <w:bCs/>
          <w:color w:val="303133"/>
          <w:sz w:val="52"/>
          <w:szCs w:val="52"/>
          <w:lang w:eastAsia="ru-RU"/>
        </w:rPr>
      </w:pPr>
      <w:r w:rsidRPr="00D27A3C">
        <w:rPr>
          <w:rFonts w:ascii="Graublau Web" w:eastAsia="Times New Roman" w:hAnsi="Graublau Web" w:cs="Times New Roman"/>
          <w:noProof/>
          <w:color w:val="E67E22"/>
          <w:sz w:val="52"/>
          <w:szCs w:val="52"/>
          <w:lang w:eastAsia="ru-RU"/>
        </w:rPr>
        <mc:AlternateContent>
          <mc:Choice Requires="wps">
            <w:drawing>
              <wp:inline distT="0" distB="0" distL="0" distR="0" wp14:anchorId="30223C66" wp14:editId="2C73F291">
                <wp:extent cx="307340" cy="307340"/>
                <wp:effectExtent l="0" t="0" r="0" b="0"/>
                <wp:docPr id="1" name="Прямоугольник 1" descr="el_dov">
                  <a:hlinkClick xmlns:a="http://schemas.openxmlformats.org/drawingml/2006/main" r:id="rId4" tooltip="&quot;tel_dov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886F8A" id="_x041f__x0440__x044f__x043c__x043e__x0443__x0433__x043e__x043b__x044c__x043d__x0438__x043a__x0020_1" o:spid="_x0000_s1026" alt="el_dov" href="https://bba0816e-594a-4120-b78a-386548177f64.selcdn.net/unsafe/fit-in/1024x1024/smart/https://782329.selcdn.ru/leonardo/uploadsForSiteId/203483/content/54182758-dd37-4dc4-9ac5-eef7bd2a6d95.jpg" title="&quot;tel_dov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27A3C">
        <w:rPr>
          <w:rFonts w:ascii="Graublau Web" w:hAnsi="Graublau Web" w:cs="Times New Roman"/>
          <w:b/>
          <w:bCs/>
          <w:color w:val="303133"/>
          <w:sz w:val="52"/>
          <w:szCs w:val="52"/>
          <w:lang w:eastAsia="ru-RU"/>
        </w:rPr>
        <w:t>8-800-2000-122</w:t>
      </w:r>
    </w:p>
    <w:p w14:paraId="33882133" w14:textId="77777777" w:rsidR="00D27A3C" w:rsidRPr="00D27A3C" w:rsidRDefault="00D27A3C" w:rsidP="00D27A3C">
      <w:pPr>
        <w:jc w:val="center"/>
        <w:rPr>
          <w:rFonts w:ascii="Graublau Web" w:eastAsia="Times New Roman" w:hAnsi="Graublau Web" w:cs="Times New Roman"/>
          <w:color w:val="303133"/>
          <w:sz w:val="52"/>
          <w:szCs w:val="52"/>
          <w:lang w:eastAsia="ru-RU"/>
        </w:rPr>
      </w:pPr>
      <w:bookmarkStart w:id="0" w:name="_GoBack"/>
      <w:bookmarkEnd w:id="0"/>
    </w:p>
    <w:p w14:paraId="086E602C" w14:textId="77777777" w:rsidR="00D27A3C" w:rsidRPr="00D27A3C" w:rsidRDefault="00D27A3C" w:rsidP="00D27A3C">
      <w:pPr>
        <w:spacing w:after="100" w:afterAutospacing="1"/>
        <w:rPr>
          <w:rFonts w:ascii="Graublau Web" w:hAnsi="Graublau Web" w:cs="Times New Roman"/>
          <w:color w:val="303133"/>
          <w:sz w:val="30"/>
          <w:szCs w:val="30"/>
          <w:lang w:eastAsia="ru-RU"/>
        </w:rPr>
      </w:pPr>
      <w:r w:rsidRPr="00D27A3C">
        <w:rPr>
          <w:rFonts w:ascii="Graublau Web" w:hAnsi="Graublau Web" w:cs="Times New Roman"/>
          <w:color w:val="303133"/>
          <w:sz w:val="30"/>
          <w:szCs w:val="30"/>
          <w:lang w:eastAsia="ru-RU"/>
        </w:rPr>
        <w:t>В сентябре 2010 года Фондом поддержки детей, находящихся в трудной жизненной ситуации (далее – Фонд), совместно с субъектами Российской Федерации введен единый общероссийский номер детского телефона доверия – </w:t>
      </w:r>
      <w:r w:rsidRPr="00D27A3C">
        <w:rPr>
          <w:rFonts w:ascii="Graublau Web" w:hAnsi="Graublau Web" w:cs="Times New Roman"/>
          <w:b/>
          <w:bCs/>
          <w:color w:val="303133"/>
          <w:sz w:val="30"/>
          <w:szCs w:val="30"/>
          <w:lang w:eastAsia="ru-RU"/>
        </w:rPr>
        <w:t>8-800-2000-122</w:t>
      </w:r>
      <w:r w:rsidRPr="00D27A3C">
        <w:rPr>
          <w:rFonts w:ascii="Graublau Web" w:hAnsi="Graublau Web" w:cs="Times New Roman"/>
          <w:color w:val="303133"/>
          <w:sz w:val="30"/>
          <w:szCs w:val="30"/>
          <w:lang w:eastAsia="ru-RU"/>
        </w:rPr>
        <w:t>.</w:t>
      </w:r>
    </w:p>
    <w:p w14:paraId="0D6C3CC6" w14:textId="77777777" w:rsidR="00D27A3C" w:rsidRPr="00D27A3C" w:rsidRDefault="00D27A3C" w:rsidP="00D27A3C">
      <w:pPr>
        <w:spacing w:after="100" w:afterAutospacing="1"/>
        <w:rPr>
          <w:rFonts w:ascii="Graublau Web" w:hAnsi="Graublau Web" w:cs="Times New Roman"/>
          <w:color w:val="303133"/>
          <w:sz w:val="30"/>
          <w:szCs w:val="30"/>
          <w:lang w:eastAsia="ru-RU"/>
        </w:rPr>
      </w:pPr>
      <w:r w:rsidRPr="00D27A3C">
        <w:rPr>
          <w:rFonts w:ascii="Graublau Web" w:hAnsi="Graublau Web" w:cs="Times New Roman"/>
          <w:color w:val="303133"/>
          <w:sz w:val="30"/>
          <w:szCs w:val="30"/>
          <w:lang w:eastAsia="ru-RU"/>
        </w:rPr>
        <w:t>В настоящее время к нему подключено более 230 организаций во всех субъектах Российской Федерации.</w:t>
      </w:r>
    </w:p>
    <w:p w14:paraId="0C6421AB" w14:textId="77777777" w:rsidR="00D27A3C" w:rsidRPr="00D27A3C" w:rsidRDefault="00D27A3C" w:rsidP="00D27A3C">
      <w:pPr>
        <w:spacing w:after="100" w:afterAutospacing="1"/>
        <w:rPr>
          <w:rFonts w:ascii="Graublau Web" w:hAnsi="Graublau Web" w:cs="Times New Roman"/>
          <w:color w:val="303133"/>
          <w:sz w:val="30"/>
          <w:szCs w:val="30"/>
          <w:lang w:eastAsia="ru-RU"/>
        </w:rPr>
      </w:pPr>
      <w:r w:rsidRPr="00D27A3C">
        <w:rPr>
          <w:rFonts w:ascii="Graublau Web" w:hAnsi="Graublau Web" w:cs="Times New Roman"/>
          <w:color w:val="303133"/>
          <w:sz w:val="30"/>
          <w:szCs w:val="30"/>
          <w:lang w:eastAsia="ru-RU"/>
        </w:rPr>
        <w:t>При звонке на этот номер в любом населенном пункте Российской Федерации со стационарных или мобильных телефонов дети, подростки и их родители, иные граждане могут получить экстренную психологическую помощь, которая оказывается специалистами действующих региональных служб, подключенных к единому общероссийскому номеру.</w:t>
      </w:r>
    </w:p>
    <w:p w14:paraId="786C5743" w14:textId="77777777" w:rsidR="00D27A3C" w:rsidRPr="00D27A3C" w:rsidRDefault="00D27A3C" w:rsidP="00D27A3C">
      <w:pPr>
        <w:spacing w:after="100" w:afterAutospacing="1"/>
        <w:rPr>
          <w:rFonts w:ascii="Graublau Web" w:hAnsi="Graublau Web" w:cs="Times New Roman"/>
          <w:color w:val="303133"/>
          <w:sz w:val="30"/>
          <w:szCs w:val="30"/>
          <w:lang w:eastAsia="ru-RU"/>
        </w:rPr>
      </w:pPr>
      <w:r w:rsidRPr="00D27A3C">
        <w:rPr>
          <w:rFonts w:ascii="Graublau Web" w:hAnsi="Graublau Web" w:cs="Times New Roman"/>
          <w:color w:val="303133"/>
          <w:sz w:val="30"/>
          <w:szCs w:val="30"/>
          <w:lang w:eastAsia="ru-RU"/>
        </w:rPr>
        <w:t>Конфиденциальность и бесплатность – два основных принципа работы детского телефона доверия. Это означает, что можно получить психологическую помощь анонимно и бесплатно и тайна обращения гарантируется.</w:t>
      </w:r>
    </w:p>
    <w:p w14:paraId="6F5CA3BE" w14:textId="77777777" w:rsidR="00D27A3C" w:rsidRPr="00D27A3C" w:rsidRDefault="00D27A3C" w:rsidP="00D27A3C">
      <w:pPr>
        <w:spacing w:after="100" w:afterAutospacing="1"/>
        <w:rPr>
          <w:rFonts w:ascii="Graublau Web" w:hAnsi="Graublau Web" w:cs="Times New Roman"/>
          <w:color w:val="303133"/>
          <w:sz w:val="30"/>
          <w:szCs w:val="30"/>
          <w:lang w:eastAsia="ru-RU"/>
        </w:rPr>
      </w:pPr>
      <w:r w:rsidRPr="00D27A3C">
        <w:rPr>
          <w:rFonts w:ascii="Graublau Web" w:hAnsi="Graublau Web" w:cs="Times New Roman"/>
          <w:color w:val="303133"/>
          <w:sz w:val="30"/>
          <w:szCs w:val="30"/>
          <w:lang w:eastAsia="ru-RU"/>
        </w:rPr>
        <w:t>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p w14:paraId="50029A59" w14:textId="77777777" w:rsidR="00D27A3C" w:rsidRPr="00D27A3C" w:rsidRDefault="00D27A3C" w:rsidP="00D27A3C">
      <w:pPr>
        <w:spacing w:after="100" w:afterAutospacing="1"/>
        <w:rPr>
          <w:rFonts w:ascii="Graublau Web" w:hAnsi="Graublau Web" w:cs="Times New Roman"/>
          <w:color w:val="303133"/>
          <w:sz w:val="30"/>
          <w:szCs w:val="30"/>
          <w:lang w:eastAsia="ru-RU"/>
        </w:rPr>
      </w:pPr>
      <w:r w:rsidRPr="00D27A3C">
        <w:rPr>
          <w:rFonts w:ascii="Graublau Web" w:hAnsi="Graublau Web" w:cs="Times New Roman"/>
          <w:color w:val="303133"/>
          <w:sz w:val="30"/>
          <w:szCs w:val="30"/>
          <w:lang w:eastAsia="ru-RU"/>
        </w:rPr>
        <w:t>Мероприятие по обеспечению деятельности детского телефона доверия включено в План мероприятий на 2015-2017 годы по реализации важнейших положений Национальной стратегии действий в интересах детей на 2012-2017 годы, утвержденный распоряжением Правительства Российской Федерации от 5 февраля 2015 г. № 167-р (пункт 57).</w:t>
      </w:r>
    </w:p>
    <w:p w14:paraId="0EE81895" w14:textId="77777777" w:rsidR="00280CDB" w:rsidRDefault="00280CDB"/>
    <w:sectPr w:rsidR="00280CDB" w:rsidSect="00EE617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raublau We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C"/>
    <w:rsid w:val="00280CDB"/>
    <w:rsid w:val="00D27A3C"/>
    <w:rsid w:val="00E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8F74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7A3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7A3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7A3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27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57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3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2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ba0816e-594a-4120-b78a-386548177f64.selcdn.net/unsafe/fit-in/1024x1024/smart/https://782329.selcdn.ru/leonardo/uploadsForSiteId/203483/content/54182758-dd37-4dc4-9ac5-eef7bd2a6d95.jp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Macintosh Word</Application>
  <DocSecurity>0</DocSecurity>
  <Lines>9</Lines>
  <Paragraphs>2</Paragraphs>
  <ScaleCrop>false</ScaleCrop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2022-11-27T10:30:00Z</dcterms:created>
  <dcterms:modified xsi:type="dcterms:W3CDTF">2022-11-27T10:31:00Z</dcterms:modified>
</cp:coreProperties>
</file>